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D4" w:rsidRDefault="00B714D4" w:rsidP="00B714D4">
      <w:pPr>
        <w:widowControl w:val="0"/>
        <w:autoSpaceDE w:val="0"/>
        <w:autoSpaceDN w:val="0"/>
        <w:adjustRightInd w:val="0"/>
        <w:rPr>
          <w:rFonts w:ascii="Gotham-Light" w:hAnsi="Gotham-Light" w:cs="Arial"/>
          <w:b/>
          <w:color w:val="1A1A1A"/>
          <w:sz w:val="22"/>
          <w:szCs w:val="22"/>
        </w:rPr>
      </w:pPr>
    </w:p>
    <w:p w:rsidR="00B714D4" w:rsidRDefault="00B714D4" w:rsidP="00B714D4">
      <w:pPr>
        <w:widowControl w:val="0"/>
        <w:autoSpaceDE w:val="0"/>
        <w:autoSpaceDN w:val="0"/>
        <w:adjustRightInd w:val="0"/>
        <w:rPr>
          <w:rFonts w:ascii="Gotham-Light" w:hAnsi="Gotham-Light" w:cs="Arial"/>
          <w:b/>
          <w:color w:val="1A1A1A"/>
          <w:sz w:val="22"/>
          <w:szCs w:val="22"/>
        </w:rPr>
      </w:pPr>
    </w:p>
    <w:p w:rsidR="00B714D4" w:rsidRDefault="00B714D4" w:rsidP="00B714D4">
      <w:pPr>
        <w:widowControl w:val="0"/>
        <w:autoSpaceDE w:val="0"/>
        <w:autoSpaceDN w:val="0"/>
        <w:adjustRightInd w:val="0"/>
        <w:rPr>
          <w:rFonts w:ascii="Gotham-Light" w:hAnsi="Gotham-Light" w:cs="Arial"/>
          <w:b/>
          <w:color w:val="1A1A1A"/>
          <w:sz w:val="22"/>
          <w:szCs w:val="22"/>
        </w:rPr>
        <w:sectPr w:rsidR="00B714D4" w:rsidSect="002F5D10">
          <w:headerReference w:type="default" r:id="rId7"/>
          <w:footerReference w:type="default" r:id="rId8"/>
          <w:pgSz w:w="12240" w:h="15840"/>
          <w:pgMar w:top="1440" w:right="1440" w:bottom="1440" w:left="1440" w:header="720" w:footer="720" w:gutter="0"/>
          <w:cols w:space="720"/>
          <w:docGrid w:linePitch="360"/>
        </w:sectPr>
      </w:pPr>
    </w:p>
    <w:p w:rsidR="00B714D4" w:rsidRDefault="00B714D4" w:rsidP="00B714D4">
      <w:pPr>
        <w:widowControl w:val="0"/>
        <w:autoSpaceDE w:val="0"/>
        <w:autoSpaceDN w:val="0"/>
        <w:adjustRightInd w:val="0"/>
        <w:rPr>
          <w:rFonts w:ascii="Gotham-Light" w:hAnsi="Gotham-Light" w:cs="Arial"/>
          <w:b/>
          <w:color w:val="1A1A1A"/>
          <w:sz w:val="22"/>
          <w:szCs w:val="22"/>
        </w:rPr>
      </w:pPr>
    </w:p>
    <w:p w:rsidR="00B714D4" w:rsidRPr="00B714D4" w:rsidRDefault="00B714D4" w:rsidP="00B714D4">
      <w:pPr>
        <w:rPr>
          <w:rFonts w:ascii="Gotham-Light" w:hAnsi="Gotham-Light"/>
          <w:b/>
          <w:color w:val="auto"/>
        </w:rPr>
      </w:pPr>
      <w:r w:rsidRPr="00B714D4">
        <w:rPr>
          <w:rFonts w:ascii="Gotham-Light" w:hAnsi="Gotham-Light"/>
          <w:b/>
          <w:color w:val="auto"/>
        </w:rPr>
        <w:t>VIKKY ALEXANDER</w:t>
      </w:r>
    </w:p>
    <w:p w:rsidR="00B714D4" w:rsidRPr="00B714D4" w:rsidRDefault="00B714D4" w:rsidP="00B714D4">
      <w:pPr>
        <w:rPr>
          <w:rFonts w:ascii="Gotham-Light" w:hAnsi="Gotham-Light"/>
          <w:b/>
          <w:color w:val="auto"/>
        </w:rPr>
      </w:pPr>
    </w:p>
    <w:p w:rsidR="00B714D4" w:rsidRPr="00B714D4" w:rsidRDefault="00B714D4" w:rsidP="00B714D4">
      <w:pPr>
        <w:rPr>
          <w:rFonts w:ascii="Arial" w:hAnsi="Arial" w:cs="Arial"/>
          <w:b/>
          <w:i/>
          <w:color w:val="1A1A1A"/>
        </w:rPr>
      </w:pPr>
      <w:r w:rsidRPr="00B714D4">
        <w:rPr>
          <w:rFonts w:ascii="Arial" w:hAnsi="Arial" w:cs="Arial"/>
          <w:b/>
          <w:i/>
          <w:color w:val="1A1A1A"/>
        </w:rPr>
        <w:t>THEATERGARDEN BEASTIARIUM</w:t>
      </w:r>
    </w:p>
    <w:p w:rsidR="00B714D4" w:rsidRDefault="00B714D4" w:rsidP="00B714D4">
      <w:pPr>
        <w:tabs>
          <w:tab w:val="left" w:pos="930"/>
        </w:tabs>
        <w:rPr>
          <w:rFonts w:ascii="Gotham-Light" w:hAnsi="Gotham-Light"/>
          <w:color w:val="auto"/>
          <w:sz w:val="22"/>
          <w:szCs w:val="22"/>
        </w:rPr>
      </w:pPr>
      <w:r>
        <w:rPr>
          <w:rFonts w:ascii="Gotham-Light" w:hAnsi="Gotham-Light"/>
          <w:color w:val="auto"/>
          <w:sz w:val="22"/>
          <w:szCs w:val="22"/>
        </w:rPr>
        <w:tab/>
      </w:r>
    </w:p>
    <w:p w:rsidR="00B714D4" w:rsidRDefault="00B714D4" w:rsidP="00B714D4">
      <w:pPr>
        <w:rPr>
          <w:rFonts w:ascii="Gotham-Light" w:hAnsi="Gotham-Light"/>
          <w:color w:val="auto"/>
          <w:sz w:val="22"/>
          <w:szCs w:val="22"/>
        </w:rPr>
      </w:pPr>
    </w:p>
    <w:p w:rsidR="00B714D4" w:rsidRDefault="00B714D4" w:rsidP="00B714D4">
      <w:pPr>
        <w:rPr>
          <w:rFonts w:ascii="Gotham-Light" w:hAnsi="Gotham-Light"/>
          <w:color w:val="auto"/>
          <w:sz w:val="22"/>
          <w:szCs w:val="22"/>
        </w:rPr>
      </w:pPr>
      <w:r>
        <w:rPr>
          <w:rFonts w:ascii="Gotham-Light" w:hAnsi="Gotham-Light"/>
          <w:color w:val="auto"/>
          <w:sz w:val="22"/>
          <w:szCs w:val="22"/>
        </w:rPr>
        <w:t>September 20 – November 1, 2014</w:t>
      </w:r>
    </w:p>
    <w:p w:rsidR="00B714D4" w:rsidRDefault="00B714D4" w:rsidP="00B714D4">
      <w:pPr>
        <w:rPr>
          <w:rFonts w:ascii="Gotham-Light" w:hAnsi="Gotham-Light"/>
          <w:color w:val="auto"/>
          <w:sz w:val="22"/>
          <w:szCs w:val="22"/>
        </w:rPr>
      </w:pPr>
    </w:p>
    <w:p w:rsidR="00B714D4" w:rsidRDefault="00B714D4" w:rsidP="00B714D4">
      <w:pPr>
        <w:rPr>
          <w:rFonts w:ascii="Gotham-Light" w:hAnsi="Gotham-Light"/>
          <w:color w:val="auto"/>
          <w:sz w:val="22"/>
          <w:szCs w:val="22"/>
        </w:rPr>
      </w:pPr>
    </w:p>
    <w:p w:rsidR="00B714D4" w:rsidRDefault="00B714D4" w:rsidP="00B714D4">
      <w:pPr>
        <w:rPr>
          <w:rFonts w:ascii="Gotham-Light" w:hAnsi="Gotham-Light"/>
          <w:color w:val="auto"/>
          <w:sz w:val="22"/>
          <w:szCs w:val="22"/>
        </w:rPr>
      </w:pPr>
      <w:r>
        <w:rPr>
          <w:rFonts w:ascii="Gotham-Light" w:hAnsi="Gotham-Light"/>
          <w:color w:val="auto"/>
          <w:sz w:val="22"/>
          <w:szCs w:val="22"/>
        </w:rPr>
        <w:t>Artist Reception:</w:t>
      </w:r>
    </w:p>
    <w:p w:rsidR="00B714D4" w:rsidRDefault="00B714D4" w:rsidP="00B714D4">
      <w:pPr>
        <w:rPr>
          <w:rFonts w:ascii="Gotham-Light" w:hAnsi="Gotham-Light"/>
          <w:color w:val="auto"/>
          <w:sz w:val="22"/>
          <w:szCs w:val="22"/>
        </w:rPr>
      </w:pPr>
      <w:r>
        <w:rPr>
          <w:rFonts w:ascii="Gotham-Light" w:hAnsi="Gotham-Light"/>
          <w:color w:val="auto"/>
          <w:sz w:val="22"/>
          <w:szCs w:val="22"/>
        </w:rPr>
        <w:t>Saturday, September 20, 2014, 6-8pm</w:t>
      </w:r>
    </w:p>
    <w:p w:rsidR="00B714D4" w:rsidRDefault="00B714D4" w:rsidP="00B714D4">
      <w:pPr>
        <w:widowControl w:val="0"/>
        <w:autoSpaceDE w:val="0"/>
        <w:autoSpaceDN w:val="0"/>
        <w:adjustRightInd w:val="0"/>
        <w:rPr>
          <w:rFonts w:ascii="Gotham-Light" w:hAnsi="Gotham-Light" w:cs="Arial"/>
          <w:b/>
          <w:color w:val="1A1A1A"/>
          <w:sz w:val="22"/>
          <w:szCs w:val="22"/>
        </w:rPr>
      </w:pPr>
      <w:r w:rsidRPr="00B714D4">
        <w:rPr>
          <w:rFonts w:ascii="Gotham-Light" w:hAnsi="Gotham-Light" w:cs="Arial"/>
          <w:b/>
          <w:color w:val="1A1A1A"/>
          <w:sz w:val="22"/>
          <w:szCs w:val="22"/>
        </w:rPr>
        <w:lastRenderedPageBreak/>
        <w:drawing>
          <wp:inline distT="0" distB="0" distL="0" distR="0">
            <wp:extent cx="2663154" cy="2066926"/>
            <wp:effectExtent l="19050" t="0" r="3846" b="0"/>
            <wp:docPr id="1" name="Picture 1" descr="Aligator at Park Sanssouci"/>
            <wp:cNvGraphicFramePr/>
            <a:graphic xmlns:a="http://schemas.openxmlformats.org/drawingml/2006/main">
              <a:graphicData uri="http://schemas.openxmlformats.org/drawingml/2006/picture">
                <pic:pic xmlns:pic="http://schemas.openxmlformats.org/drawingml/2006/picture">
                  <pic:nvPicPr>
                    <pic:cNvPr id="0" name="Picture 1" descr="Aligator at Park Sanssouc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lc="http://schemas.openxmlformats.org/drawingml/2006/lockedCanvas" val="0"/>
                        </a:ext>
                      </a:extLst>
                    </a:blip>
                    <a:srcRect/>
                    <a:stretch>
                      <a:fillRect/>
                    </a:stretch>
                  </pic:blipFill>
                  <pic:spPr bwMode="auto">
                    <a:xfrm>
                      <a:off x="0" y="0"/>
                      <a:ext cx="2666555" cy="2069566"/>
                    </a:xfrm>
                    <a:prstGeom prst="rect">
                      <a:avLst/>
                    </a:prstGeom>
                    <a:noFill/>
                    <a:ln>
                      <a:noFill/>
                    </a:ln>
                  </pic:spPr>
                </pic:pic>
              </a:graphicData>
            </a:graphic>
          </wp:inline>
        </w:drawing>
      </w:r>
    </w:p>
    <w:p w:rsidR="00B714D4" w:rsidRDefault="00B714D4" w:rsidP="00B714D4">
      <w:pPr>
        <w:widowControl w:val="0"/>
        <w:autoSpaceDE w:val="0"/>
        <w:autoSpaceDN w:val="0"/>
        <w:adjustRightInd w:val="0"/>
        <w:rPr>
          <w:rFonts w:ascii="Gotham-Light" w:hAnsi="Gotham-Light" w:cs="Arial"/>
          <w:b/>
          <w:color w:val="1A1A1A"/>
          <w:sz w:val="22"/>
          <w:szCs w:val="22"/>
        </w:rPr>
      </w:pPr>
    </w:p>
    <w:p w:rsidR="00B714D4" w:rsidRDefault="00B714D4" w:rsidP="00B714D4">
      <w:pPr>
        <w:widowControl w:val="0"/>
        <w:autoSpaceDE w:val="0"/>
        <w:autoSpaceDN w:val="0"/>
        <w:adjustRightInd w:val="0"/>
        <w:rPr>
          <w:rFonts w:ascii="Gotham-Light" w:hAnsi="Gotham-Light" w:cs="Arial"/>
          <w:b/>
          <w:color w:val="1A1A1A"/>
          <w:sz w:val="22"/>
          <w:szCs w:val="22"/>
        </w:rPr>
        <w:sectPr w:rsidR="00B714D4" w:rsidSect="00B714D4">
          <w:type w:val="continuous"/>
          <w:pgSz w:w="12240" w:h="15840"/>
          <w:pgMar w:top="1440" w:right="1440" w:bottom="1440" w:left="1440" w:header="720" w:footer="720" w:gutter="0"/>
          <w:cols w:num="2" w:space="720"/>
          <w:docGrid w:linePitch="360"/>
        </w:sectPr>
      </w:pPr>
    </w:p>
    <w:p w:rsidR="00B714D4" w:rsidRDefault="00B714D4" w:rsidP="00B714D4">
      <w:pPr>
        <w:widowControl w:val="0"/>
        <w:autoSpaceDE w:val="0"/>
        <w:autoSpaceDN w:val="0"/>
        <w:adjustRightInd w:val="0"/>
        <w:rPr>
          <w:rFonts w:ascii="Gotham-Light" w:hAnsi="Gotham-Light" w:cs="Arial"/>
          <w:b/>
          <w:color w:val="1A1A1A"/>
          <w:sz w:val="22"/>
          <w:szCs w:val="22"/>
        </w:rPr>
      </w:pPr>
    </w:p>
    <w:p w:rsidR="00B714D4" w:rsidRDefault="00B714D4" w:rsidP="00B714D4">
      <w:pPr>
        <w:widowControl w:val="0"/>
        <w:autoSpaceDE w:val="0"/>
        <w:autoSpaceDN w:val="0"/>
        <w:adjustRightInd w:val="0"/>
        <w:rPr>
          <w:rFonts w:ascii="Gotham-Light" w:hAnsi="Gotham-Light" w:cs="Arial"/>
          <w:color w:val="1A1A1A"/>
          <w:sz w:val="22"/>
          <w:szCs w:val="22"/>
        </w:rPr>
      </w:pPr>
      <w:r>
        <w:rPr>
          <w:rFonts w:ascii="Gotham-Light" w:hAnsi="Gotham-Light" w:cs="Arial"/>
          <w:b/>
          <w:color w:val="1A1A1A"/>
          <w:sz w:val="22"/>
          <w:szCs w:val="22"/>
        </w:rPr>
        <w:t>LOS ANGELES -</w:t>
      </w:r>
      <w:r>
        <w:rPr>
          <w:rFonts w:ascii="Gotham-Light" w:hAnsi="Gotham-Light" w:cs="Arial"/>
          <w:color w:val="1A1A1A"/>
          <w:sz w:val="22"/>
          <w:szCs w:val="22"/>
        </w:rPr>
        <w:t xml:space="preserve"> Wilding Cran Gallery is pleased to announce </w:t>
      </w:r>
      <w:proofErr w:type="spellStart"/>
      <w:r>
        <w:rPr>
          <w:rFonts w:ascii="Gotham-Light" w:hAnsi="Gotham-Light" w:cs="Arial"/>
          <w:i/>
          <w:color w:val="1A1A1A"/>
          <w:sz w:val="22"/>
          <w:szCs w:val="22"/>
        </w:rPr>
        <w:t>Theatergarden</w:t>
      </w:r>
      <w:proofErr w:type="spellEnd"/>
      <w:r>
        <w:rPr>
          <w:rFonts w:ascii="Gotham-Light" w:hAnsi="Gotham-Light" w:cs="Arial"/>
          <w:i/>
          <w:color w:val="1A1A1A"/>
          <w:sz w:val="22"/>
          <w:szCs w:val="22"/>
        </w:rPr>
        <w:t xml:space="preserve"> </w:t>
      </w:r>
      <w:proofErr w:type="spellStart"/>
      <w:r>
        <w:rPr>
          <w:rFonts w:ascii="Gotham-Light" w:hAnsi="Gotham-Light" w:cs="Arial"/>
          <w:i/>
          <w:color w:val="1A1A1A"/>
          <w:sz w:val="22"/>
          <w:szCs w:val="22"/>
        </w:rPr>
        <w:t>Beastiarium</w:t>
      </w:r>
      <w:proofErr w:type="spellEnd"/>
      <w:r>
        <w:rPr>
          <w:rFonts w:ascii="Gotham-Light" w:hAnsi="Gotham-Light" w:cs="Arial"/>
          <w:i/>
          <w:color w:val="1A1A1A"/>
          <w:sz w:val="22"/>
          <w:szCs w:val="22"/>
        </w:rPr>
        <w:t xml:space="preserve">, </w:t>
      </w:r>
      <w:r>
        <w:rPr>
          <w:rFonts w:ascii="Gotham-Light" w:hAnsi="Gotham-Light" w:cs="Arial"/>
          <w:color w:val="1A1A1A"/>
          <w:sz w:val="22"/>
          <w:szCs w:val="22"/>
        </w:rPr>
        <w:t xml:space="preserve">a new body of work by </w:t>
      </w:r>
      <w:proofErr w:type="spellStart"/>
      <w:r>
        <w:rPr>
          <w:rFonts w:ascii="Gotham-Light" w:hAnsi="Gotham-Light" w:cs="Arial"/>
          <w:color w:val="1A1A1A"/>
          <w:sz w:val="22"/>
          <w:szCs w:val="22"/>
        </w:rPr>
        <w:t>Vikky</w:t>
      </w:r>
      <w:proofErr w:type="spellEnd"/>
      <w:r>
        <w:rPr>
          <w:rFonts w:ascii="Gotham-Light" w:hAnsi="Gotham-Light" w:cs="Arial"/>
          <w:color w:val="1A1A1A"/>
          <w:sz w:val="22"/>
          <w:szCs w:val="22"/>
        </w:rPr>
        <w:t xml:space="preserve"> Alexander on view September 20 – November 1, 2014.  The exhibition marks Alexander’s first solo show at the gallery. </w:t>
      </w:r>
      <w:proofErr w:type="spellStart"/>
      <w:r>
        <w:rPr>
          <w:rFonts w:ascii="Gotham-Light" w:hAnsi="Gotham-Light" w:cs="Arial"/>
          <w:i/>
          <w:color w:val="1A1A1A"/>
          <w:sz w:val="22"/>
          <w:szCs w:val="22"/>
        </w:rPr>
        <w:t>Theatergarden</w:t>
      </w:r>
      <w:proofErr w:type="spellEnd"/>
      <w:r>
        <w:rPr>
          <w:rFonts w:ascii="Gotham-Light" w:hAnsi="Gotham-Light" w:cs="Arial"/>
          <w:i/>
          <w:color w:val="1A1A1A"/>
          <w:sz w:val="22"/>
          <w:szCs w:val="22"/>
        </w:rPr>
        <w:t xml:space="preserve"> </w:t>
      </w:r>
      <w:proofErr w:type="spellStart"/>
      <w:r>
        <w:rPr>
          <w:rFonts w:ascii="Gotham-Light" w:hAnsi="Gotham-Light" w:cs="Arial"/>
          <w:i/>
          <w:color w:val="1A1A1A"/>
          <w:sz w:val="22"/>
          <w:szCs w:val="22"/>
        </w:rPr>
        <w:t>Beastiarium</w:t>
      </w:r>
      <w:proofErr w:type="spellEnd"/>
      <w:r>
        <w:rPr>
          <w:rFonts w:ascii="Gotham-Light" w:hAnsi="Gotham-Light" w:cs="Arial"/>
          <w:color w:val="1A1A1A"/>
          <w:sz w:val="22"/>
          <w:szCs w:val="22"/>
        </w:rPr>
        <w:t xml:space="preserve"> presents the artist’s latest photo-collage work and </w:t>
      </w:r>
      <w:r>
        <w:rPr>
          <w:rFonts w:ascii="Gotham-Light" w:eastAsiaTheme="minorEastAsia" w:hAnsi="Gotham-Light" w:cs="Helvetica"/>
          <w:color w:val="auto"/>
          <w:sz w:val="22"/>
          <w:szCs w:val="22"/>
        </w:rPr>
        <w:t>explores her ongoing tension between nature and culture.</w:t>
      </w:r>
      <w:r>
        <w:rPr>
          <w:rFonts w:ascii="Gotham-Light" w:hAnsi="Gotham-Light" w:cs="Arial"/>
          <w:color w:val="1A1A1A"/>
          <w:sz w:val="22"/>
          <w:szCs w:val="22"/>
        </w:rPr>
        <w:t xml:space="preserve"> </w:t>
      </w:r>
    </w:p>
    <w:p w:rsidR="00B714D4" w:rsidRDefault="00B714D4" w:rsidP="00B714D4">
      <w:pPr>
        <w:widowControl w:val="0"/>
        <w:autoSpaceDE w:val="0"/>
        <w:autoSpaceDN w:val="0"/>
        <w:adjustRightInd w:val="0"/>
        <w:rPr>
          <w:rFonts w:ascii="Gotham-Light" w:hAnsi="Gotham-Light" w:cs="Arial"/>
          <w:color w:val="1A1A1A"/>
          <w:sz w:val="22"/>
          <w:szCs w:val="22"/>
        </w:rPr>
      </w:pPr>
    </w:p>
    <w:p w:rsidR="00B714D4" w:rsidRDefault="00B714D4" w:rsidP="00B714D4">
      <w:pPr>
        <w:widowControl w:val="0"/>
        <w:autoSpaceDE w:val="0"/>
        <w:autoSpaceDN w:val="0"/>
        <w:adjustRightInd w:val="0"/>
        <w:rPr>
          <w:rFonts w:ascii="Gotham-Light" w:hAnsi="Gotham-Light" w:cs="Arial"/>
          <w:color w:val="1A1A1A"/>
          <w:sz w:val="22"/>
          <w:szCs w:val="22"/>
        </w:rPr>
      </w:pPr>
      <w:r>
        <w:rPr>
          <w:rFonts w:ascii="Gotham-Light" w:hAnsi="Gotham-Light" w:cs="Arial"/>
          <w:color w:val="1A1A1A"/>
          <w:sz w:val="22"/>
          <w:szCs w:val="22"/>
        </w:rPr>
        <w:t xml:space="preserve">Alexander’s new series combines found images of animals with postcards of historic buildings, architectural marvels, museums, palaces and gardens that she has collected during her travels over the last 30 years.   She sources her images of animals from a catalogue published by </w:t>
      </w:r>
      <w:proofErr w:type="spellStart"/>
      <w:r>
        <w:rPr>
          <w:rFonts w:ascii="Gotham-Light" w:hAnsi="Gotham-Light" w:cs="Arial"/>
          <w:color w:val="1A1A1A"/>
          <w:sz w:val="22"/>
          <w:szCs w:val="22"/>
        </w:rPr>
        <w:t>Schleich</w:t>
      </w:r>
      <w:proofErr w:type="spellEnd"/>
      <w:r>
        <w:rPr>
          <w:rFonts w:ascii="Gotham-Light" w:hAnsi="Gotham-Light" w:cs="Arial"/>
          <w:color w:val="1A1A1A"/>
          <w:sz w:val="22"/>
          <w:szCs w:val="22"/>
        </w:rPr>
        <w:t xml:space="preserve">, a German toy company renowned for producing anatomically correct miniature figurines. She combines the found animal images with her postcards of various scenes around the world.  </w:t>
      </w:r>
    </w:p>
    <w:p w:rsidR="00B714D4" w:rsidRDefault="00B714D4" w:rsidP="00B714D4">
      <w:pPr>
        <w:widowControl w:val="0"/>
        <w:autoSpaceDE w:val="0"/>
        <w:autoSpaceDN w:val="0"/>
        <w:adjustRightInd w:val="0"/>
        <w:rPr>
          <w:rFonts w:ascii="Gotham-Light" w:hAnsi="Gotham-Light" w:cs="Arial"/>
          <w:color w:val="1A1A1A"/>
          <w:sz w:val="22"/>
          <w:szCs w:val="22"/>
        </w:rPr>
      </w:pPr>
    </w:p>
    <w:p w:rsidR="00B714D4" w:rsidRDefault="00B714D4" w:rsidP="00B714D4">
      <w:pPr>
        <w:widowControl w:val="0"/>
        <w:autoSpaceDE w:val="0"/>
        <w:autoSpaceDN w:val="0"/>
        <w:adjustRightInd w:val="0"/>
        <w:rPr>
          <w:rFonts w:ascii="Gotham-Light" w:hAnsi="Gotham-Light" w:cs="Arial"/>
          <w:color w:val="1A1A1A"/>
          <w:sz w:val="22"/>
          <w:szCs w:val="22"/>
        </w:rPr>
      </w:pPr>
      <w:r>
        <w:rPr>
          <w:rFonts w:ascii="Gotham-Light" w:hAnsi="Gotham-Light" w:cs="Arial"/>
          <w:color w:val="1A1A1A"/>
          <w:sz w:val="22"/>
          <w:szCs w:val="22"/>
        </w:rPr>
        <w:t xml:space="preserve">The animals are juxtaposed with venues that are far from their natural habitats, such as an alligator positioned in a carousel scene at Park </w:t>
      </w:r>
      <w:proofErr w:type="spellStart"/>
      <w:r>
        <w:rPr>
          <w:rFonts w:ascii="Gotham-Light" w:hAnsi="Gotham-Light" w:cs="Arial"/>
          <w:color w:val="1A1A1A"/>
          <w:sz w:val="22"/>
          <w:szCs w:val="22"/>
        </w:rPr>
        <w:t>Sanssouc</w:t>
      </w:r>
      <w:r>
        <w:rPr>
          <w:rFonts w:ascii="Gotham-Light" w:eastAsiaTheme="minorEastAsia" w:hAnsi="Gotham-Light" w:cs="Arial"/>
          <w:color w:val="1A1A1A"/>
          <w:sz w:val="22"/>
          <w:szCs w:val="22"/>
        </w:rPr>
        <w:t>i</w:t>
      </w:r>
      <w:proofErr w:type="spellEnd"/>
      <w:r>
        <w:rPr>
          <w:rFonts w:ascii="Gotham-Light" w:eastAsiaTheme="minorEastAsia" w:hAnsi="Gotham-Light" w:cs="Arial"/>
          <w:color w:val="1A1A1A"/>
          <w:sz w:val="22"/>
          <w:szCs w:val="22"/>
        </w:rPr>
        <w:t xml:space="preserve"> in Potsdam, Germany or a lynx cub resting in the Wallace Collection Drawing room in London. </w:t>
      </w:r>
      <w:r>
        <w:rPr>
          <w:rFonts w:ascii="Gotham-Light" w:hAnsi="Gotham-Light" w:cs="Arial"/>
          <w:color w:val="1A1A1A"/>
          <w:sz w:val="22"/>
          <w:szCs w:val="22"/>
        </w:rPr>
        <w:t>Whether alone or in a group, in a formal interior setting or on the grounds of an estate, the beasts begin to resemble examples of 18</w:t>
      </w:r>
      <w:r>
        <w:rPr>
          <w:rFonts w:ascii="Gotham-Light" w:hAnsi="Gotham-Light" w:cs="Arial"/>
          <w:color w:val="1A1A1A"/>
          <w:sz w:val="22"/>
          <w:szCs w:val="22"/>
          <w:vertAlign w:val="superscript"/>
        </w:rPr>
        <w:t>th</w:t>
      </w:r>
      <w:r>
        <w:rPr>
          <w:rFonts w:ascii="Gotham-Light" w:hAnsi="Gotham-Light" w:cs="Arial"/>
          <w:color w:val="1A1A1A"/>
          <w:sz w:val="22"/>
          <w:szCs w:val="22"/>
        </w:rPr>
        <w:t xml:space="preserve"> Century portraiture, the type commissioned by dukes and kings, to illustrate their wealth, lands and progeny.</w:t>
      </w:r>
    </w:p>
    <w:p w:rsidR="00B714D4" w:rsidRDefault="00B714D4" w:rsidP="00B714D4">
      <w:pPr>
        <w:widowControl w:val="0"/>
        <w:autoSpaceDE w:val="0"/>
        <w:autoSpaceDN w:val="0"/>
        <w:adjustRightInd w:val="0"/>
        <w:rPr>
          <w:rFonts w:ascii="Gotham-Light" w:hAnsi="Gotham-Light" w:cs="Arial"/>
          <w:color w:val="1A1A1A"/>
          <w:sz w:val="22"/>
          <w:szCs w:val="22"/>
        </w:rPr>
      </w:pPr>
    </w:p>
    <w:p w:rsidR="00B714D4" w:rsidRDefault="00B714D4" w:rsidP="00B714D4">
      <w:pPr>
        <w:widowControl w:val="0"/>
        <w:autoSpaceDE w:val="0"/>
        <w:autoSpaceDN w:val="0"/>
        <w:adjustRightInd w:val="0"/>
        <w:rPr>
          <w:rFonts w:ascii="Gotham-Light" w:hAnsi="Gotham-Light" w:cs="Arial"/>
          <w:color w:val="1A1A1A"/>
          <w:sz w:val="22"/>
          <w:szCs w:val="22"/>
        </w:rPr>
      </w:pPr>
      <w:r>
        <w:rPr>
          <w:rFonts w:ascii="Gotham-Light" w:hAnsi="Gotham-Light" w:cs="Arial"/>
          <w:color w:val="1A1A1A"/>
          <w:sz w:val="22"/>
          <w:szCs w:val="22"/>
        </w:rPr>
        <w:t>The small, standard post-card size collages are scanned and presented as large format-photographs. The toy figures are instantly transformed to beasts and dominate the diverse tourist attractions represented in the postcards.  The abrupt changes in size and scale and the absurdity of animals inhabiting culturally historic sites lends a surreal quality to these works, while at the same time the animals placed in these locations, seem strangely at home.  </w:t>
      </w:r>
    </w:p>
    <w:p w:rsidR="00B714D4" w:rsidRDefault="00B714D4" w:rsidP="00B714D4">
      <w:pPr>
        <w:widowControl w:val="0"/>
        <w:autoSpaceDE w:val="0"/>
        <w:autoSpaceDN w:val="0"/>
        <w:adjustRightInd w:val="0"/>
        <w:rPr>
          <w:rFonts w:ascii="Gotham-Light" w:hAnsi="Gotham-Light" w:cs="Arial"/>
          <w:color w:val="1A1A1A"/>
          <w:sz w:val="22"/>
          <w:szCs w:val="22"/>
        </w:rPr>
      </w:pPr>
    </w:p>
    <w:p w:rsidR="00B714D4" w:rsidRDefault="00B714D4" w:rsidP="00B714D4">
      <w:pPr>
        <w:widowControl w:val="0"/>
        <w:autoSpaceDE w:val="0"/>
        <w:autoSpaceDN w:val="0"/>
        <w:adjustRightInd w:val="0"/>
        <w:rPr>
          <w:rFonts w:ascii="Gotham-Light" w:hAnsi="Gotham-Light" w:cs="Arial"/>
          <w:color w:val="1A1A1A"/>
          <w:sz w:val="22"/>
          <w:szCs w:val="22"/>
        </w:rPr>
      </w:pPr>
      <w:r>
        <w:rPr>
          <w:rFonts w:ascii="Gotham-Light" w:hAnsi="Gotham-Light" w:cs="Arial"/>
          <w:color w:val="1A1A1A"/>
          <w:sz w:val="22"/>
          <w:szCs w:val="22"/>
        </w:rPr>
        <w:t xml:space="preserve">Alongside her photo-collage work, </w:t>
      </w:r>
      <w:proofErr w:type="spellStart"/>
      <w:r>
        <w:rPr>
          <w:rFonts w:ascii="Gotham-Light" w:hAnsi="Gotham-Light" w:cs="Arial"/>
          <w:i/>
          <w:color w:val="1A1A1A"/>
          <w:sz w:val="22"/>
          <w:szCs w:val="22"/>
        </w:rPr>
        <w:t>Theatergarden</w:t>
      </w:r>
      <w:proofErr w:type="spellEnd"/>
      <w:r>
        <w:rPr>
          <w:rFonts w:ascii="Gotham-Light" w:hAnsi="Gotham-Light" w:cs="Arial"/>
          <w:i/>
          <w:color w:val="1A1A1A"/>
          <w:sz w:val="22"/>
          <w:szCs w:val="22"/>
        </w:rPr>
        <w:t xml:space="preserve"> </w:t>
      </w:r>
      <w:proofErr w:type="spellStart"/>
      <w:r>
        <w:rPr>
          <w:rFonts w:ascii="Gotham-Light" w:hAnsi="Gotham-Light" w:cs="Arial"/>
          <w:i/>
          <w:color w:val="1A1A1A"/>
          <w:sz w:val="22"/>
          <w:szCs w:val="22"/>
        </w:rPr>
        <w:t>Beastiarium</w:t>
      </w:r>
      <w:proofErr w:type="spellEnd"/>
      <w:r>
        <w:rPr>
          <w:rFonts w:ascii="Gotham-Light" w:hAnsi="Gotham-Light" w:cs="Arial"/>
          <w:color w:val="1A1A1A"/>
          <w:sz w:val="22"/>
          <w:szCs w:val="22"/>
        </w:rPr>
        <w:t xml:space="preserve"> will also include a selection of intricate graphite drawings that Alexander started in Paris in 2009. The drawings depict various pavilions that were designed by M. de </w:t>
      </w:r>
      <w:proofErr w:type="spellStart"/>
      <w:r>
        <w:rPr>
          <w:rFonts w:ascii="Gotham-Light" w:hAnsi="Gotham-Light" w:cs="Arial"/>
          <w:color w:val="1A1A1A"/>
          <w:sz w:val="22"/>
          <w:szCs w:val="22"/>
        </w:rPr>
        <w:t>Monville</w:t>
      </w:r>
      <w:proofErr w:type="spellEnd"/>
      <w:r>
        <w:rPr>
          <w:rFonts w:ascii="Gotham-Light" w:hAnsi="Gotham-Light" w:cs="Arial"/>
          <w:color w:val="1A1A1A"/>
          <w:sz w:val="22"/>
          <w:szCs w:val="22"/>
        </w:rPr>
        <w:t xml:space="preserve"> for his French Folly Garden, ‘Le Desert du Retz,’ located just outside of Paris and completed in 1789 on the eve of the French Revolution.  In the drawings, exotic and wild animals have been placed in front of various follies and pavilions in the garden. The animals look out of place, as if they were set free from the zoo and suddenly became aware that they are in a completely artificial environment, not their natural habitat. Alexander has added subtle color to highlight certain areas of the picture.</w:t>
      </w:r>
    </w:p>
    <w:p w:rsidR="00B714D4" w:rsidRDefault="00B714D4" w:rsidP="00B714D4">
      <w:pPr>
        <w:widowControl w:val="0"/>
        <w:autoSpaceDE w:val="0"/>
        <w:autoSpaceDN w:val="0"/>
        <w:adjustRightInd w:val="0"/>
        <w:rPr>
          <w:rFonts w:ascii="Gotham-Light" w:hAnsi="Gotham-Light" w:cs="Arial"/>
          <w:color w:val="1A1A1A"/>
          <w:sz w:val="22"/>
          <w:szCs w:val="22"/>
        </w:rPr>
      </w:pPr>
    </w:p>
    <w:p w:rsidR="00B714D4" w:rsidRDefault="00B714D4" w:rsidP="00B714D4">
      <w:pPr>
        <w:widowControl w:val="0"/>
        <w:autoSpaceDE w:val="0"/>
        <w:autoSpaceDN w:val="0"/>
        <w:adjustRightInd w:val="0"/>
        <w:rPr>
          <w:rFonts w:ascii="Gotham-Light" w:hAnsi="Gotham-Light" w:cs="Arial"/>
          <w:color w:val="1A1A1A"/>
          <w:sz w:val="22"/>
          <w:szCs w:val="22"/>
        </w:rPr>
      </w:pPr>
    </w:p>
    <w:p w:rsidR="00B714D4" w:rsidRDefault="00B714D4" w:rsidP="00B714D4">
      <w:pPr>
        <w:widowControl w:val="0"/>
        <w:autoSpaceDE w:val="0"/>
        <w:autoSpaceDN w:val="0"/>
        <w:adjustRightInd w:val="0"/>
        <w:rPr>
          <w:rFonts w:ascii="Gotham-Light" w:hAnsi="Gotham-Light" w:cs="Arial"/>
          <w:color w:val="auto"/>
          <w:sz w:val="22"/>
          <w:szCs w:val="22"/>
          <w:u w:val="single"/>
        </w:rPr>
      </w:pPr>
      <w:r>
        <w:rPr>
          <w:rFonts w:ascii="Gotham-Light" w:hAnsi="Gotham-Light" w:cs="Arial"/>
          <w:color w:val="auto"/>
          <w:sz w:val="22"/>
          <w:szCs w:val="22"/>
          <w:u w:val="single"/>
        </w:rPr>
        <w:t xml:space="preserve">About </w:t>
      </w:r>
      <w:proofErr w:type="spellStart"/>
      <w:r>
        <w:rPr>
          <w:rFonts w:ascii="Gotham-Light" w:hAnsi="Gotham-Light" w:cs="Arial"/>
          <w:color w:val="auto"/>
          <w:sz w:val="22"/>
          <w:szCs w:val="22"/>
          <w:u w:val="single"/>
        </w:rPr>
        <w:t>Vikky</w:t>
      </w:r>
      <w:proofErr w:type="spellEnd"/>
      <w:r>
        <w:rPr>
          <w:rFonts w:ascii="Gotham-Light" w:hAnsi="Gotham-Light" w:cs="Arial"/>
          <w:color w:val="auto"/>
          <w:sz w:val="22"/>
          <w:szCs w:val="22"/>
          <w:u w:val="single"/>
        </w:rPr>
        <w:t xml:space="preserve"> Alexander</w:t>
      </w:r>
    </w:p>
    <w:p w:rsidR="00B714D4" w:rsidRDefault="00B714D4" w:rsidP="00B714D4">
      <w:pPr>
        <w:widowControl w:val="0"/>
        <w:autoSpaceDE w:val="0"/>
        <w:autoSpaceDN w:val="0"/>
        <w:adjustRightInd w:val="0"/>
        <w:rPr>
          <w:rFonts w:ascii="Geneva" w:eastAsiaTheme="minorEastAsia" w:hAnsi="Geneva" w:cs="Geneva"/>
          <w:color w:val="auto"/>
          <w:sz w:val="26"/>
          <w:szCs w:val="26"/>
        </w:rPr>
      </w:pPr>
      <w:proofErr w:type="spellStart"/>
      <w:r>
        <w:rPr>
          <w:rFonts w:ascii="Gotham-Light" w:eastAsiaTheme="minorEastAsia" w:hAnsi="Gotham-Light" w:cs="Geneva"/>
          <w:color w:val="auto"/>
          <w:sz w:val="22"/>
          <w:szCs w:val="22"/>
        </w:rPr>
        <w:t>Vikky</w:t>
      </w:r>
      <w:proofErr w:type="spellEnd"/>
      <w:r>
        <w:rPr>
          <w:rFonts w:ascii="Gotham-Light" w:eastAsiaTheme="minorEastAsia" w:hAnsi="Gotham-Light" w:cs="Geneva"/>
          <w:color w:val="auto"/>
          <w:sz w:val="22"/>
          <w:szCs w:val="22"/>
        </w:rPr>
        <w:t xml:space="preserve"> Alexander is one of Canada’s most acclaimed artists. Her work has been recognized internationally in New Zealand, Japan, Korea, </w:t>
      </w:r>
      <w:proofErr w:type="gramStart"/>
      <w:r>
        <w:rPr>
          <w:rFonts w:ascii="Gotham-Light" w:eastAsiaTheme="minorEastAsia" w:hAnsi="Gotham-Light" w:cs="Geneva"/>
          <w:color w:val="auto"/>
          <w:sz w:val="22"/>
          <w:szCs w:val="22"/>
        </w:rPr>
        <w:t>Europe</w:t>
      </w:r>
      <w:proofErr w:type="gramEnd"/>
      <w:r>
        <w:rPr>
          <w:rFonts w:ascii="Gotham-Light" w:eastAsiaTheme="minorEastAsia" w:hAnsi="Gotham-Light" w:cs="Geneva"/>
          <w:color w:val="auto"/>
          <w:sz w:val="22"/>
          <w:szCs w:val="22"/>
        </w:rPr>
        <w:t xml:space="preserve"> and in the United States. Working as a photographer, sculptor, collagist and installation artist, Alexander is a leading practitioner in the field of photo-conceptualism.  Her work is held in private and public collections around the world including, </w:t>
      </w:r>
      <w:proofErr w:type="spellStart"/>
      <w:r>
        <w:rPr>
          <w:rFonts w:ascii="Gotham-Light" w:eastAsiaTheme="minorEastAsia" w:hAnsi="Gotham-Light" w:cs="Geneva"/>
          <w:color w:val="auto"/>
          <w:sz w:val="22"/>
          <w:szCs w:val="22"/>
        </w:rPr>
        <w:t>Deste</w:t>
      </w:r>
      <w:proofErr w:type="spellEnd"/>
      <w:r>
        <w:rPr>
          <w:rFonts w:ascii="Gotham-Light" w:eastAsiaTheme="minorEastAsia" w:hAnsi="Gotham-Light" w:cs="Geneva"/>
          <w:color w:val="auto"/>
          <w:sz w:val="22"/>
          <w:szCs w:val="22"/>
        </w:rPr>
        <w:t xml:space="preserve"> Foundation, Athens, Greece, Hammer Museum, UCLA, Los Angeles, California, The Museum of Contemporary Art, Los Angeles, and International Centre for Photography, New York.</w:t>
      </w:r>
      <w:r>
        <w:rPr>
          <w:rFonts w:ascii="Geneva" w:eastAsiaTheme="minorEastAsia" w:hAnsi="Geneva" w:cs="Geneva"/>
          <w:color w:val="auto"/>
          <w:sz w:val="26"/>
          <w:szCs w:val="26"/>
        </w:rPr>
        <w:t xml:space="preserve"> </w:t>
      </w:r>
    </w:p>
    <w:p w:rsidR="00B714D4" w:rsidRDefault="00B714D4" w:rsidP="00B714D4">
      <w:pPr>
        <w:widowControl w:val="0"/>
        <w:autoSpaceDE w:val="0"/>
        <w:autoSpaceDN w:val="0"/>
        <w:adjustRightInd w:val="0"/>
        <w:rPr>
          <w:rFonts w:ascii="Geneva" w:eastAsiaTheme="minorEastAsia" w:hAnsi="Geneva" w:cs="Geneva"/>
          <w:color w:val="auto"/>
          <w:sz w:val="26"/>
          <w:szCs w:val="26"/>
        </w:rPr>
      </w:pPr>
    </w:p>
    <w:p w:rsidR="00B714D4" w:rsidRDefault="00B714D4" w:rsidP="00B714D4">
      <w:pPr>
        <w:widowControl w:val="0"/>
        <w:autoSpaceDE w:val="0"/>
        <w:autoSpaceDN w:val="0"/>
        <w:adjustRightInd w:val="0"/>
        <w:rPr>
          <w:rFonts w:ascii="Gotham-Light" w:eastAsiaTheme="minorEastAsia" w:hAnsi="Gotham-Light" w:cs="Geneva"/>
          <w:color w:val="auto"/>
          <w:sz w:val="22"/>
          <w:szCs w:val="22"/>
        </w:rPr>
      </w:pPr>
      <w:r>
        <w:rPr>
          <w:rFonts w:ascii="Gotham-Light" w:eastAsiaTheme="minorEastAsia" w:hAnsi="Gotham-Light" w:cs="Geneva"/>
          <w:color w:val="auto"/>
          <w:sz w:val="22"/>
          <w:szCs w:val="22"/>
        </w:rPr>
        <w:t xml:space="preserve">Alexander’s work is described as fantastic in both the literal and figurative sense. She is playful and uses a variety of media and techniques throughout her work, such as mirrors, photographic landscape murals, postcards collected on her travels, her own photography and video. Her work is at once both seductive and disruptive; she likes to situate the viewer within idealized spaces that reflect aspirations and utopian desires. </w:t>
      </w:r>
    </w:p>
    <w:p w:rsidR="00B714D4" w:rsidRDefault="00B714D4" w:rsidP="00B714D4">
      <w:pPr>
        <w:widowControl w:val="0"/>
        <w:autoSpaceDE w:val="0"/>
        <w:autoSpaceDN w:val="0"/>
        <w:adjustRightInd w:val="0"/>
        <w:rPr>
          <w:rFonts w:ascii="Gotham-Light" w:eastAsiaTheme="minorEastAsia" w:hAnsi="Gotham-Light" w:cs="Geneva"/>
          <w:color w:val="auto"/>
          <w:sz w:val="22"/>
          <w:szCs w:val="22"/>
        </w:rPr>
      </w:pPr>
    </w:p>
    <w:p w:rsidR="00B714D4" w:rsidRDefault="00B714D4" w:rsidP="00B714D4">
      <w:pPr>
        <w:widowControl w:val="0"/>
        <w:autoSpaceDE w:val="0"/>
        <w:autoSpaceDN w:val="0"/>
        <w:adjustRightInd w:val="0"/>
        <w:rPr>
          <w:rFonts w:ascii="Gotham-Light" w:eastAsiaTheme="minorEastAsia" w:hAnsi="Gotham-Light" w:cs="Geneva"/>
          <w:color w:val="auto"/>
          <w:sz w:val="22"/>
          <w:szCs w:val="22"/>
        </w:rPr>
      </w:pPr>
      <w:proofErr w:type="spellStart"/>
      <w:r>
        <w:rPr>
          <w:rFonts w:ascii="Gotham-Light" w:eastAsiaTheme="minorEastAsia" w:hAnsi="Gotham-Light" w:cs="Geneva"/>
          <w:color w:val="auto"/>
          <w:sz w:val="22"/>
          <w:szCs w:val="22"/>
        </w:rPr>
        <w:t>Vikky</w:t>
      </w:r>
      <w:proofErr w:type="spellEnd"/>
      <w:r>
        <w:rPr>
          <w:rFonts w:ascii="Gotham-Light" w:eastAsiaTheme="minorEastAsia" w:hAnsi="Gotham-Light" w:cs="Geneva"/>
          <w:color w:val="auto"/>
          <w:sz w:val="22"/>
          <w:szCs w:val="22"/>
        </w:rPr>
        <w:t xml:space="preserve"> Alexander has been a professor in the Visual Arts Department at the University of Victoria since 1992. She lives in Vancouver. Visit www.vikkyalexander.com for more information. </w:t>
      </w:r>
    </w:p>
    <w:p w:rsidR="00B714D4" w:rsidRDefault="00B714D4" w:rsidP="00B714D4">
      <w:pPr>
        <w:widowControl w:val="0"/>
        <w:autoSpaceDE w:val="0"/>
        <w:autoSpaceDN w:val="0"/>
        <w:adjustRightInd w:val="0"/>
        <w:rPr>
          <w:rFonts w:ascii="Gotham-Light" w:hAnsi="Gotham-Light" w:cs="Arial"/>
          <w:b/>
          <w:color w:val="1A1A1A"/>
          <w:sz w:val="26"/>
          <w:szCs w:val="26"/>
        </w:rPr>
      </w:pPr>
    </w:p>
    <w:p w:rsidR="00B714D4" w:rsidRDefault="00B714D4" w:rsidP="00B714D4">
      <w:pPr>
        <w:shd w:val="clear" w:color="auto" w:fill="FFFFFF"/>
        <w:rPr>
          <w:rFonts w:ascii="Gotham-Book" w:hAnsi="Gotham-Book"/>
          <w:color w:val="auto"/>
          <w:sz w:val="22"/>
          <w:szCs w:val="22"/>
        </w:rPr>
      </w:pPr>
    </w:p>
    <w:p w:rsidR="00B714D4" w:rsidRDefault="00B714D4" w:rsidP="00B714D4">
      <w:pPr>
        <w:shd w:val="clear" w:color="auto" w:fill="FFFFFF"/>
        <w:rPr>
          <w:rFonts w:ascii="Gotham-Light" w:hAnsi="Gotham-Light"/>
          <w:color w:val="auto"/>
          <w:sz w:val="22"/>
          <w:szCs w:val="22"/>
          <w:u w:val="single"/>
        </w:rPr>
      </w:pPr>
      <w:r>
        <w:rPr>
          <w:rFonts w:ascii="Gotham-Light" w:hAnsi="Gotham-Light"/>
          <w:color w:val="auto"/>
          <w:sz w:val="22"/>
          <w:szCs w:val="22"/>
          <w:u w:val="single"/>
        </w:rPr>
        <w:t>About Wilding Cran Gallery</w:t>
      </w:r>
    </w:p>
    <w:p w:rsidR="00B714D4" w:rsidRDefault="00B714D4" w:rsidP="00B714D4">
      <w:pPr>
        <w:widowControl w:val="0"/>
        <w:rPr>
          <w:rFonts w:ascii="Gotham-Light" w:hAnsi="Gotham-Light"/>
          <w:color w:val="auto"/>
          <w:sz w:val="22"/>
          <w:szCs w:val="22"/>
        </w:rPr>
      </w:pPr>
      <w:r>
        <w:rPr>
          <w:rFonts w:ascii="Gotham-Light" w:hAnsi="Gotham-Light"/>
          <w:color w:val="auto"/>
          <w:sz w:val="22"/>
          <w:szCs w:val="22"/>
        </w:rPr>
        <w:t xml:space="preserve">Naomi Wilding and Anthony Cran established Wilding Cran Gallery in 2012 as a virtual platform committed to supporting the practice of contemporary art by emerging, mid-career and established artists.  In April 2014, the gallery launched a physical space in the Arts District of Los Angeles to connect with the growing art community and be a platform to present the gallery’s expanding roster of contemporary artists. </w:t>
      </w:r>
      <w:r>
        <w:rPr>
          <w:rFonts w:ascii="Gotham-Light" w:hAnsi="Gotham-Light"/>
          <w:color w:val="auto"/>
          <w:sz w:val="22"/>
          <w:szCs w:val="22"/>
          <w:shd w:val="clear" w:color="auto" w:fill="FFFFFF"/>
        </w:rPr>
        <w:t xml:space="preserve">Wilding Cran Gallery is open Thursday and Friday from 11– 4pm, Saturday from 12- 7pm and also by appointment. </w:t>
      </w:r>
      <w:r>
        <w:rPr>
          <w:rFonts w:ascii="Gotham-Light" w:hAnsi="Gotham-Light"/>
          <w:color w:val="auto"/>
          <w:sz w:val="22"/>
          <w:szCs w:val="22"/>
        </w:rPr>
        <w:t xml:space="preserve">Visit </w:t>
      </w:r>
      <w:hyperlink r:id="rId10" w:history="1">
        <w:r>
          <w:rPr>
            <w:rStyle w:val="Hyperlink"/>
            <w:rFonts w:ascii="Gotham-Light" w:hAnsi="Gotham-Light"/>
            <w:color w:val="auto"/>
            <w:sz w:val="22"/>
            <w:szCs w:val="22"/>
          </w:rPr>
          <w:t>http://www.wildingcran.com</w:t>
        </w:r>
      </w:hyperlink>
      <w:r>
        <w:rPr>
          <w:rFonts w:ascii="Gotham-Light" w:hAnsi="Gotham-Light"/>
          <w:color w:val="auto"/>
          <w:sz w:val="22"/>
          <w:szCs w:val="22"/>
        </w:rPr>
        <w:t xml:space="preserve"> for more information.</w:t>
      </w:r>
    </w:p>
    <w:p w:rsidR="00B714D4" w:rsidRDefault="00B714D4" w:rsidP="00B714D4">
      <w:pPr>
        <w:widowControl w:val="0"/>
        <w:rPr>
          <w:rFonts w:ascii="Gotham-Light" w:hAnsi="Gotham-Light"/>
          <w:color w:val="auto"/>
          <w:sz w:val="22"/>
          <w:szCs w:val="22"/>
        </w:rPr>
      </w:pPr>
    </w:p>
    <w:p w:rsidR="00B714D4" w:rsidRDefault="00B714D4" w:rsidP="00B714D4">
      <w:pPr>
        <w:widowControl w:val="0"/>
        <w:rPr>
          <w:rFonts w:ascii="Gotham-Light" w:hAnsi="Gotham-Light"/>
          <w:color w:val="auto"/>
          <w:sz w:val="22"/>
          <w:szCs w:val="22"/>
        </w:rPr>
      </w:pPr>
    </w:p>
    <w:p w:rsidR="00B714D4" w:rsidRDefault="00B714D4" w:rsidP="00B714D4">
      <w:pPr>
        <w:pStyle w:val="ListParagraph"/>
        <w:tabs>
          <w:tab w:val="num" w:pos="720"/>
        </w:tabs>
        <w:ind w:left="0"/>
        <w:rPr>
          <w:rFonts w:ascii="Gotham-Light" w:hAnsi="Gotham-Light"/>
          <w:color w:val="auto"/>
          <w:sz w:val="22"/>
          <w:szCs w:val="22"/>
          <w:shd w:val="clear" w:color="auto" w:fill="FFFFFF"/>
        </w:rPr>
      </w:pPr>
    </w:p>
    <w:p w:rsidR="00B714D4" w:rsidRDefault="00B714D4" w:rsidP="00B714D4">
      <w:pPr>
        <w:pStyle w:val="ListParagraph"/>
        <w:ind w:left="0"/>
        <w:jc w:val="center"/>
        <w:rPr>
          <w:rFonts w:ascii="Gotham-Light" w:hAnsi="Gotham-Light"/>
          <w:color w:val="auto"/>
          <w:sz w:val="22"/>
          <w:szCs w:val="22"/>
        </w:rPr>
      </w:pPr>
      <w:r>
        <w:rPr>
          <w:rFonts w:ascii="Gotham-Light" w:hAnsi="Gotham-Light"/>
          <w:color w:val="auto"/>
          <w:sz w:val="22"/>
          <w:szCs w:val="22"/>
        </w:rPr>
        <w:t>###</w:t>
      </w:r>
    </w:p>
    <w:p w:rsidR="00B714D4" w:rsidRDefault="00B714D4" w:rsidP="00B714D4">
      <w:pPr>
        <w:widowControl w:val="0"/>
        <w:rPr>
          <w:rFonts w:ascii="Gotham-Light" w:hAnsi="Gotham-Light"/>
          <w:color w:val="auto"/>
          <w:sz w:val="22"/>
          <w:szCs w:val="22"/>
        </w:rPr>
      </w:pPr>
    </w:p>
    <w:p w:rsidR="00B714D4" w:rsidRDefault="00B714D4" w:rsidP="00B714D4">
      <w:pPr>
        <w:shd w:val="clear" w:color="auto" w:fill="FFFFFF"/>
        <w:rPr>
          <w:rFonts w:ascii="Gotham-Light" w:hAnsi="Gotham-Light"/>
          <w:color w:val="auto"/>
          <w:sz w:val="22"/>
          <w:szCs w:val="22"/>
        </w:rPr>
      </w:pPr>
    </w:p>
    <w:p w:rsidR="00B714D4" w:rsidRDefault="00B714D4" w:rsidP="00B714D4">
      <w:pPr>
        <w:rPr>
          <w:rFonts w:ascii="Gotham-Light" w:hAnsi="Gotham-Light"/>
          <w:color w:val="auto"/>
          <w:sz w:val="22"/>
          <w:szCs w:val="22"/>
        </w:rPr>
      </w:pPr>
      <w:r>
        <w:rPr>
          <w:rFonts w:ascii="Gotham-Light" w:hAnsi="Gotham-Light"/>
          <w:color w:val="auto"/>
          <w:sz w:val="22"/>
          <w:szCs w:val="22"/>
        </w:rPr>
        <w:t xml:space="preserve">Media contact: </w:t>
      </w:r>
    </w:p>
    <w:p w:rsidR="00B714D4" w:rsidRDefault="00B714D4" w:rsidP="00B714D4">
      <w:pPr>
        <w:rPr>
          <w:rFonts w:ascii="Gotham-Light" w:hAnsi="Gotham-Light"/>
          <w:color w:val="auto"/>
          <w:sz w:val="22"/>
          <w:szCs w:val="22"/>
        </w:rPr>
      </w:pPr>
      <w:r>
        <w:rPr>
          <w:rFonts w:ascii="Gotham-Light" w:hAnsi="Gotham-Light"/>
          <w:color w:val="auto"/>
          <w:sz w:val="22"/>
          <w:szCs w:val="22"/>
        </w:rPr>
        <w:t>Jessica McCormack,</w:t>
      </w:r>
    </w:p>
    <w:p w:rsidR="00B714D4" w:rsidRDefault="00B714D4" w:rsidP="00B714D4">
      <w:pPr>
        <w:rPr>
          <w:rFonts w:ascii="Gotham-Light" w:eastAsia="Times New Roman" w:hAnsi="Gotham-Light"/>
          <w:color w:val="auto"/>
          <w:sz w:val="22"/>
          <w:szCs w:val="22"/>
          <w:shd w:val="clear" w:color="auto" w:fill="FFFFFF"/>
        </w:rPr>
      </w:pPr>
      <w:hyperlink r:id="rId11" w:tgtFrame="_blank" w:history="1">
        <w:r>
          <w:rPr>
            <w:rStyle w:val="Hyperlink"/>
            <w:rFonts w:ascii="Gotham-Light" w:eastAsia="Times New Roman" w:hAnsi="Gotham-Light"/>
            <w:color w:val="auto"/>
            <w:sz w:val="22"/>
            <w:szCs w:val="22"/>
            <w:u w:val="none"/>
            <w:shd w:val="clear" w:color="auto" w:fill="FFFFFF"/>
          </w:rPr>
          <w:t>213-453-9000</w:t>
        </w:r>
      </w:hyperlink>
      <w:r>
        <w:rPr>
          <w:rFonts w:ascii="Gotham-Light" w:eastAsia="Times New Roman" w:hAnsi="Gotham-Light"/>
          <w:color w:val="auto"/>
          <w:sz w:val="22"/>
          <w:szCs w:val="22"/>
        </w:rPr>
        <w:t xml:space="preserve"> </w:t>
      </w:r>
    </w:p>
    <w:p w:rsidR="00B714D4" w:rsidRDefault="00B714D4" w:rsidP="00B714D4">
      <w:pPr>
        <w:rPr>
          <w:rFonts w:asciiTheme="minorHAnsi" w:eastAsiaTheme="minorEastAsia" w:hAnsiTheme="minorHAnsi" w:cstheme="minorBidi"/>
          <w:color w:val="auto"/>
          <w:sz w:val="22"/>
          <w:szCs w:val="22"/>
        </w:rPr>
      </w:pPr>
      <w:r>
        <w:rPr>
          <w:rFonts w:ascii="Gotham-Light" w:eastAsia="Times New Roman" w:hAnsi="Gotham-Light"/>
          <w:color w:val="auto"/>
          <w:sz w:val="22"/>
          <w:szCs w:val="22"/>
          <w:u w:val="single"/>
          <w:shd w:val="clear" w:color="auto" w:fill="FFFFFF"/>
        </w:rPr>
        <w:t>jessica@wildingcran.com</w:t>
      </w:r>
      <w:bookmarkStart w:id="0" w:name="_GoBack"/>
      <w:bookmarkEnd w:id="0"/>
    </w:p>
    <w:p w:rsidR="002F5D10" w:rsidRDefault="002F5D10"/>
    <w:sectPr w:rsidR="002F5D10" w:rsidSect="00B714D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AA" w:rsidRDefault="005338AA" w:rsidP="00B714D4">
      <w:r>
        <w:separator/>
      </w:r>
    </w:p>
  </w:endnote>
  <w:endnote w:type="continuationSeparator" w:id="0">
    <w:p w:rsidR="005338AA" w:rsidRDefault="005338AA" w:rsidP="00B714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otham-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ld">
    <w:charset w:val="00"/>
    <w:family w:val="auto"/>
    <w:pitch w:val="variable"/>
    <w:sig w:usb0="00000003" w:usb1="00000000" w:usb2="00000000" w:usb3="00000000" w:csb0="00000001" w:csb1="00000000"/>
  </w:font>
  <w:font w:name="Gotham-Book">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D4" w:rsidRDefault="00B714D4" w:rsidP="00B714D4">
    <w:pPr>
      <w:jc w:val="center"/>
      <w:rPr>
        <w:rFonts w:ascii="Georgia" w:hAnsi="Georgia"/>
        <w:sz w:val="18"/>
      </w:rPr>
    </w:pPr>
    <w:r>
      <w:rPr>
        <w:rFonts w:ascii="Georgia" w:hAnsi="Georgia"/>
        <w:sz w:val="18"/>
      </w:rPr>
      <w:t xml:space="preserve">939 South Santa Fe Unit A Los Angeles CA </w:t>
    </w:r>
    <w:proofErr w:type="gramStart"/>
    <w:r>
      <w:rPr>
        <w:rFonts w:ascii="Georgia" w:hAnsi="Georgia"/>
        <w:sz w:val="18"/>
      </w:rPr>
      <w:t>90021  www.wildingcran.com</w:t>
    </w:r>
    <w:proofErr w:type="gramEnd"/>
    <w:r>
      <w:rPr>
        <w:rFonts w:ascii="Georgia" w:hAnsi="Georgia"/>
        <w:sz w:val="18"/>
      </w:rPr>
      <w:t xml:space="preserve">  info@wildingcran.com   213 453 9000</w:t>
    </w:r>
  </w:p>
  <w:p w:rsidR="00B714D4" w:rsidRPr="00B714D4" w:rsidRDefault="00B714D4" w:rsidP="00B71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AA" w:rsidRDefault="005338AA" w:rsidP="00B714D4">
      <w:r>
        <w:separator/>
      </w:r>
    </w:p>
  </w:footnote>
  <w:footnote w:type="continuationSeparator" w:id="0">
    <w:p w:rsidR="005338AA" w:rsidRDefault="005338AA" w:rsidP="00B71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D4" w:rsidRPr="00B714D4" w:rsidRDefault="00B714D4" w:rsidP="00B714D4">
    <w:pPr>
      <w:widowControl w:val="0"/>
      <w:jc w:val="center"/>
      <w:rPr>
        <w:rFonts w:ascii="Gotham-Bold" w:hAnsi="Gotham-Bold"/>
        <w:b/>
        <w:spacing w:val="40"/>
        <w:sz w:val="36"/>
      </w:rPr>
    </w:pPr>
    <w:r w:rsidRPr="00B714D4">
      <w:rPr>
        <w:rFonts w:ascii="Gotham-Book" w:hAnsi="Gotham-Book"/>
        <w:b/>
        <w:spacing w:val="40"/>
        <w:sz w:val="36"/>
      </w:rPr>
      <w:t>WILDING CRAN GALLERY</w:t>
    </w:r>
  </w:p>
  <w:p w:rsidR="00B714D4" w:rsidRDefault="00B714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14D4"/>
    <w:rsid w:val="002F5D10"/>
    <w:rsid w:val="005338AA"/>
    <w:rsid w:val="00B71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D4"/>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14D4"/>
    <w:rPr>
      <w:color w:val="0000FF"/>
      <w:u w:val="single"/>
    </w:rPr>
  </w:style>
  <w:style w:type="paragraph" w:styleId="ListParagraph">
    <w:name w:val="List Paragraph"/>
    <w:qFormat/>
    <w:rsid w:val="00B714D4"/>
    <w:pPr>
      <w:spacing w:after="0" w:line="240" w:lineRule="auto"/>
      <w:ind w:left="720"/>
    </w:pPr>
    <w:rPr>
      <w:rFonts w:ascii="Lucida Grande" w:eastAsia="ヒラギノ角ゴ Pro W3" w:hAnsi="Lucida Grande" w:cs="Times New Roman"/>
      <w:color w:val="000000"/>
      <w:sz w:val="24"/>
      <w:szCs w:val="20"/>
    </w:rPr>
  </w:style>
  <w:style w:type="paragraph" w:styleId="BalloonText">
    <w:name w:val="Balloon Text"/>
    <w:basedOn w:val="Normal"/>
    <w:link w:val="BalloonTextChar"/>
    <w:uiPriority w:val="99"/>
    <w:semiHidden/>
    <w:unhideWhenUsed/>
    <w:rsid w:val="00B714D4"/>
    <w:rPr>
      <w:rFonts w:ascii="Tahoma" w:hAnsi="Tahoma" w:cs="Tahoma"/>
      <w:sz w:val="16"/>
      <w:szCs w:val="16"/>
    </w:rPr>
  </w:style>
  <w:style w:type="character" w:customStyle="1" w:styleId="BalloonTextChar">
    <w:name w:val="Balloon Text Char"/>
    <w:basedOn w:val="DefaultParagraphFont"/>
    <w:link w:val="BalloonText"/>
    <w:uiPriority w:val="99"/>
    <w:semiHidden/>
    <w:rsid w:val="00B714D4"/>
    <w:rPr>
      <w:rFonts w:ascii="Tahoma" w:eastAsia="ヒラギノ角ゴ Pro W3" w:hAnsi="Tahoma" w:cs="Tahoma"/>
      <w:color w:val="000000"/>
      <w:sz w:val="16"/>
      <w:szCs w:val="16"/>
    </w:rPr>
  </w:style>
  <w:style w:type="paragraph" w:styleId="Header">
    <w:name w:val="header"/>
    <w:basedOn w:val="Normal"/>
    <w:link w:val="HeaderChar"/>
    <w:uiPriority w:val="99"/>
    <w:semiHidden/>
    <w:unhideWhenUsed/>
    <w:rsid w:val="00B714D4"/>
    <w:pPr>
      <w:tabs>
        <w:tab w:val="center" w:pos="4680"/>
        <w:tab w:val="right" w:pos="9360"/>
      </w:tabs>
    </w:pPr>
  </w:style>
  <w:style w:type="character" w:customStyle="1" w:styleId="HeaderChar">
    <w:name w:val="Header Char"/>
    <w:basedOn w:val="DefaultParagraphFont"/>
    <w:link w:val="Header"/>
    <w:uiPriority w:val="99"/>
    <w:semiHidden/>
    <w:rsid w:val="00B714D4"/>
    <w:rPr>
      <w:rFonts w:ascii="Lucida Grande" w:eastAsia="ヒラギノ角ゴ Pro W3" w:hAnsi="Lucida Grande" w:cs="Times New Roman"/>
      <w:color w:val="000000"/>
      <w:sz w:val="24"/>
      <w:szCs w:val="24"/>
    </w:rPr>
  </w:style>
  <w:style w:type="paragraph" w:styleId="Footer">
    <w:name w:val="footer"/>
    <w:basedOn w:val="Normal"/>
    <w:link w:val="FooterChar"/>
    <w:uiPriority w:val="99"/>
    <w:semiHidden/>
    <w:unhideWhenUsed/>
    <w:rsid w:val="00B714D4"/>
    <w:pPr>
      <w:tabs>
        <w:tab w:val="center" w:pos="4680"/>
        <w:tab w:val="right" w:pos="9360"/>
      </w:tabs>
    </w:pPr>
  </w:style>
  <w:style w:type="character" w:customStyle="1" w:styleId="FooterChar">
    <w:name w:val="Footer Char"/>
    <w:basedOn w:val="DefaultParagraphFont"/>
    <w:link w:val="Footer"/>
    <w:uiPriority w:val="99"/>
    <w:semiHidden/>
    <w:rsid w:val="00B714D4"/>
    <w:rPr>
      <w:rFonts w:ascii="Lucida Grande" w:eastAsia="ヒラギノ角ゴ Pro W3" w:hAnsi="Lucida Grande"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7723230">
      <w:bodyDiv w:val="1"/>
      <w:marLeft w:val="0"/>
      <w:marRight w:val="0"/>
      <w:marTop w:val="0"/>
      <w:marBottom w:val="0"/>
      <w:divBdr>
        <w:top w:val="none" w:sz="0" w:space="0" w:color="auto"/>
        <w:left w:val="none" w:sz="0" w:space="0" w:color="auto"/>
        <w:bottom w:val="none" w:sz="0" w:space="0" w:color="auto"/>
        <w:right w:val="none" w:sz="0" w:space="0" w:color="auto"/>
      </w:divBdr>
    </w:div>
    <w:div w:id="995302596">
      <w:bodyDiv w:val="1"/>
      <w:marLeft w:val="0"/>
      <w:marRight w:val="0"/>
      <w:marTop w:val="0"/>
      <w:marBottom w:val="0"/>
      <w:divBdr>
        <w:top w:val="none" w:sz="0" w:space="0" w:color="auto"/>
        <w:left w:val="none" w:sz="0" w:space="0" w:color="auto"/>
        <w:bottom w:val="none" w:sz="0" w:space="0" w:color="auto"/>
        <w:right w:val="none" w:sz="0" w:space="0" w:color="auto"/>
      </w:divBdr>
    </w:div>
    <w:div w:id="1131168735">
      <w:bodyDiv w:val="1"/>
      <w:marLeft w:val="0"/>
      <w:marRight w:val="0"/>
      <w:marTop w:val="0"/>
      <w:marBottom w:val="0"/>
      <w:divBdr>
        <w:top w:val="none" w:sz="0" w:space="0" w:color="auto"/>
        <w:left w:val="none" w:sz="0" w:space="0" w:color="auto"/>
        <w:bottom w:val="none" w:sz="0" w:space="0" w:color="auto"/>
        <w:right w:val="none" w:sz="0" w:space="0" w:color="auto"/>
      </w:divBdr>
    </w:div>
    <w:div w:id="15450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213-453-9000" TargetMode="External"/><Relationship Id="rId5" Type="http://schemas.openxmlformats.org/officeDocument/2006/relationships/footnotes" Target="footnotes.xml"/><Relationship Id="rId10" Type="http://schemas.openxmlformats.org/officeDocument/2006/relationships/hyperlink" Target="http://www.wildingcran.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7422B-81A2-40FA-A685-4E16A4A3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3972</Characters>
  <Application>Microsoft Office Word</Application>
  <DocSecurity>0</DocSecurity>
  <Lines>33</Lines>
  <Paragraphs>9</Paragraphs>
  <ScaleCrop>false</ScaleCrop>
  <Company>MOCA</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jmccormack</dc:creator>
  <cp:lastModifiedBy>jmccormack</cp:lastModifiedBy>
  <cp:revision>1</cp:revision>
  <cp:lastPrinted>2014-08-11T20:39:00Z</cp:lastPrinted>
  <dcterms:created xsi:type="dcterms:W3CDTF">2014-08-11T20:35:00Z</dcterms:created>
  <dcterms:modified xsi:type="dcterms:W3CDTF">2014-08-11T20:39:00Z</dcterms:modified>
</cp:coreProperties>
</file>